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4162.010.26.1.4283-2025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MARIANA RODRIGUEZ MORENO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1144094657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TRES MILLONES SETECIENTOS NOVENTA Y CINCO MIL PESOS M/CTE (3.795.000)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3.795.000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﻿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 N/A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LA CONTRATISTA ADJUNTA CERTIFICADOS DE AFILIACIÓN DE 2025 PARA EL PAGO DE ESTA CUENTA, SEGÚN DECRETO 1273 DE 23/07/2018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4162.010.26.1.4283-2025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1.Realizar la implementación de los procesos de gestión , implementando estrategias de sensibilización y evaluando el estado nutricional de los beneficiarios mediante evaluaciones que permitan identificar sus necesidades específicas y planificar acciones que contribuyan a su bienestar integral.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estrategias para evaluar el estado nutricional de los beneficiarios mediante la toma de medidas antropométricas lo cual le permitió identificar el estado nutricional del deportista.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Diseñar planes de alimentación, considerando las etapas de preparación, competencia y recuperación y realizar seguimientos regulares.</w:t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diseñó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planes de alimentación de acuerdo con las necesidades nutricionales identificadas en la evaluación nutricional que se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en el punto 1. </w:t>
            </w:r>
          </w:p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 Trabajar de manera interdisciplinaria con entrenadores y metodólogos para alinear los objetivos nutricionales e impartir talleres y capacitaciones a los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beneficiarios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y sus familias sobre hábitos alimenticios saludables, manejo de la alimentación</w:t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 capacitación de hábitos alimenticios saludables a deportistas con necesidades nutricionales mediante la priorización realizada por metodólogos y entrenadores en el CAD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 Generar informes periódicos que evidencien el estado nutricional, el progreso y las recomendaciones, facilitando la toma de decisiones en el equipo interdisciplinario</w:t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informe general del estado nutricional, recomendaciones nutricionales que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dictaminó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durante el proceso </w:t>
            </w:r>
          </w:p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 . Las demás relacionadas con el desarrollo del objeto contractual.</w:t>
            </w:r>
          </w:p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brindó apoyo coordinando el área de nutrición de la secretaria del deporte al comité realizado para el proyecto de la tasa pro deporte que tendrá como beneficio la alimentación a nuestros deportistas. 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434343"/>
                <w:rtl w:val="0"/>
              </w:rPr>
              <w:t xml:space="preserve">https://drive.google.com/drive/u/0/folders/1_zkUE0HakJulEBtCOc8CKP5mBO25Esrd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4162.010.26.1.4283-2025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vortaltextarea" w:customStyle="1">
    <w:name w:val="vortaltextarea"/>
    <w:basedOn w:val="Fuentedeprrafopredeter"/>
    <w:rsid w:val="003D54DA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o6OdPwDWNjXdjBCHGB5xzSnmtA==">CgMxLjA4AHIhMUZqWjBCV1dvVl9nMjVGTVVqc1pGUS0xeTQzcW5VTjZ5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2025-08-21T23:03:00Z</dcterms:created>
  <dc:creator>LEYDHER</dc:creator>
</cp:coreProperties>
</file>